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09A54" w14:textId="77777777"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14:paraId="12DA0DB3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6B4D62F4" w14:textId="77777777"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System Wsparcia Informatycznego Usług Terenowej Administracji Miar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Minister Rozwoju, Pracy i Technologii, beneficjent Główny Urząd Miar</w:t>
            </w:r>
          </w:p>
        </w:tc>
      </w:tr>
      <w:tr w:rsidR="00A06425" w:rsidRPr="00A06425" w14:paraId="24661659" w14:textId="77777777" w:rsidTr="007C38A4">
        <w:tc>
          <w:tcPr>
            <w:tcW w:w="846" w:type="dxa"/>
            <w:shd w:val="clear" w:color="auto" w:fill="auto"/>
            <w:vAlign w:val="center"/>
          </w:tcPr>
          <w:p w14:paraId="524C44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F080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87C6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F8E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97A43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326D411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14:paraId="23A9C644" w14:textId="77777777" w:rsidTr="007C38A4">
        <w:tc>
          <w:tcPr>
            <w:tcW w:w="846" w:type="dxa"/>
            <w:shd w:val="clear" w:color="auto" w:fill="auto"/>
          </w:tcPr>
          <w:p w14:paraId="7B7420C1" w14:textId="77777777"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1996CF" w14:textId="77777777"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DBB3F11" w14:textId="77777777"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14:paraId="536F4E09" w14:textId="77777777" w:rsidR="00DF26E6" w:rsidRDefault="00DF26E6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Całkowity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m koszcie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została zmieniona kwota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 xml:space="preserve"> w stosunku do raportu za 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kwartał 2020 r.</w:t>
            </w:r>
          </w:p>
        </w:tc>
        <w:tc>
          <w:tcPr>
            <w:tcW w:w="4252" w:type="dxa"/>
            <w:shd w:val="clear" w:color="auto" w:fill="auto"/>
          </w:tcPr>
          <w:p w14:paraId="70118775" w14:textId="77777777" w:rsidR="00DF26E6" w:rsidRPr="002A7633" w:rsidRDefault="00DF26E6" w:rsidP="00AC47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wyjaśnienie na jakiej podstawie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kwota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została zmieniona.</w:t>
            </w:r>
          </w:p>
        </w:tc>
        <w:tc>
          <w:tcPr>
            <w:tcW w:w="2919" w:type="dxa"/>
          </w:tcPr>
          <w:p w14:paraId="6B868BB0" w14:textId="23E068E6" w:rsidR="00DF26E6" w:rsidRDefault="00F74DCB" w:rsidP="00555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Całkowity koszt projektu uległ zmianie w </w:t>
            </w:r>
            <w:r w:rsidR="006918E8">
              <w:rPr>
                <w:rFonts w:asciiTheme="minorHAnsi" w:hAnsiTheme="minorHAnsi" w:cstheme="minorHAnsi"/>
                <w:sz w:val="22"/>
                <w:szCs w:val="22"/>
              </w:rPr>
              <w:t xml:space="preserve">wyniku zmian wprowadzonych Aneksem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nr 4 do porozumienia z CPPC nr POPC</w:t>
            </w:r>
            <w:r w:rsidR="00D705B7">
              <w:rPr>
                <w:rFonts w:asciiTheme="minorHAnsi" w:hAnsiTheme="minorHAnsi" w:cstheme="minorHAnsi"/>
                <w:sz w:val="22"/>
                <w:szCs w:val="22"/>
              </w:rPr>
              <w:t>.02.01.00-00-0080/17, z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>awartym</w:t>
            </w:r>
            <w:r w:rsidR="00D705B7">
              <w:rPr>
                <w:rFonts w:asciiTheme="minorHAnsi" w:hAnsiTheme="minorHAnsi" w:cstheme="minorHAnsi"/>
                <w:sz w:val="22"/>
                <w:szCs w:val="22"/>
              </w:rPr>
              <w:t xml:space="preserve"> dnia 01.02.2021 r.</w:t>
            </w:r>
            <w:r w:rsidR="00DC490F">
              <w:rPr>
                <w:rFonts w:asciiTheme="minorHAnsi" w:hAnsiTheme="minorHAnsi" w:cstheme="minorHAnsi"/>
                <w:sz w:val="22"/>
                <w:szCs w:val="22"/>
              </w:rPr>
              <w:t xml:space="preserve"> (w załączeniu). Zwiększenie łącznej wartości projektu 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>jest efektem</w:t>
            </w:r>
            <w:r w:rsidR="00DC4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5AEE">
              <w:rPr>
                <w:rFonts w:asciiTheme="minorHAnsi" w:hAnsiTheme="minorHAnsi" w:cstheme="minorHAnsi"/>
                <w:sz w:val="22"/>
                <w:szCs w:val="22"/>
              </w:rPr>
              <w:t>uwzględnienia</w:t>
            </w:r>
            <w:r w:rsidR="00DC4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6296">
              <w:rPr>
                <w:rFonts w:asciiTheme="minorHAnsi" w:hAnsiTheme="minorHAnsi" w:cstheme="minorHAnsi"/>
                <w:sz w:val="22"/>
                <w:szCs w:val="22"/>
              </w:rPr>
              <w:t xml:space="preserve">dodatkowej kwoty 1 067 500,00 zł 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 w:rsidR="00555AEE">
              <w:rPr>
                <w:rFonts w:asciiTheme="minorHAnsi" w:hAnsiTheme="minorHAnsi" w:cstheme="minorHAnsi"/>
                <w:sz w:val="22"/>
                <w:szCs w:val="22"/>
              </w:rPr>
              <w:t>zadani</w:t>
            </w:r>
            <w:r w:rsidR="00B3616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55A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>2 –</w:t>
            </w:r>
            <w:r w:rsidR="00555A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Dostawa </w:t>
            </w:r>
            <w:r w:rsidR="00506296">
              <w:rPr>
                <w:rFonts w:asciiTheme="minorHAnsi" w:hAnsiTheme="minorHAnsi" w:cstheme="minorHAnsi"/>
                <w:sz w:val="22"/>
                <w:szCs w:val="22"/>
              </w:rPr>
              <w:t>infrastruktury sprzętow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>o-programowej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 xml:space="preserve">przeznaczonej </w:t>
            </w:r>
            <w:r w:rsidR="00D830FB">
              <w:rPr>
                <w:rFonts w:asciiTheme="minorHAnsi" w:hAnsiTheme="minorHAnsi" w:cstheme="minorHAnsi"/>
                <w:sz w:val="22"/>
                <w:szCs w:val="22"/>
              </w:rPr>
              <w:t>na z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>akup dodatkowych</w:t>
            </w:r>
            <w:r w:rsidR="000445F2">
              <w:rPr>
                <w:rFonts w:asciiTheme="minorHAnsi" w:hAnsiTheme="minorHAnsi" w:cstheme="minorHAnsi"/>
                <w:sz w:val="22"/>
                <w:szCs w:val="22"/>
              </w:rPr>
              <w:t xml:space="preserve"> 305 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 xml:space="preserve">sztuk </w:t>
            </w:r>
            <w:r w:rsidR="000445F2">
              <w:rPr>
                <w:rFonts w:asciiTheme="minorHAnsi" w:hAnsiTheme="minorHAnsi" w:cstheme="minorHAnsi"/>
                <w:sz w:val="22"/>
                <w:szCs w:val="22"/>
              </w:rPr>
              <w:t xml:space="preserve">komputerów </w:t>
            </w:r>
            <w:r w:rsidR="00301F4B">
              <w:rPr>
                <w:rFonts w:asciiTheme="minorHAnsi" w:hAnsiTheme="minorHAnsi" w:cstheme="minorHAnsi"/>
                <w:sz w:val="22"/>
                <w:szCs w:val="22"/>
              </w:rPr>
              <w:t xml:space="preserve">stacjonarnych </w:t>
            </w:r>
            <w:r w:rsidR="000445F2">
              <w:rPr>
                <w:rFonts w:asciiTheme="minorHAnsi" w:hAnsiTheme="minorHAnsi" w:cstheme="minorHAnsi"/>
                <w:sz w:val="22"/>
                <w:szCs w:val="22"/>
              </w:rPr>
              <w:t>dla terenowej administracji miar</w:t>
            </w:r>
            <w:r w:rsidR="0050629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5AEE">
              <w:rPr>
                <w:rFonts w:asciiTheme="minorHAnsi" w:hAnsiTheme="minorHAnsi" w:cstheme="minorHAnsi"/>
                <w:sz w:val="22"/>
                <w:szCs w:val="22"/>
              </w:rPr>
              <w:t>Pozycje składające się na łączną wartość projektu wyszczególniono w poniższej tabeli.</w:t>
            </w:r>
          </w:p>
        </w:tc>
      </w:tr>
      <w:tr w:rsidR="0065393A" w:rsidRPr="00A06425" w14:paraId="30803176" w14:textId="77777777" w:rsidTr="007C38A4">
        <w:tc>
          <w:tcPr>
            <w:tcW w:w="846" w:type="dxa"/>
            <w:shd w:val="clear" w:color="auto" w:fill="auto"/>
          </w:tcPr>
          <w:p w14:paraId="4327E4C3" w14:textId="77777777" w:rsidR="0065393A" w:rsidRPr="007C38A4" w:rsidRDefault="0065393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C7FE04F" w14:textId="77777777" w:rsidR="0065393A" w:rsidRDefault="0065393A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0CD1DE1" w14:textId="77777777" w:rsidR="0065393A" w:rsidRPr="0065393A" w:rsidRDefault="0065393A" w:rsidP="0065393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678" w:type="dxa"/>
            <w:shd w:val="clear" w:color="auto" w:fill="auto"/>
          </w:tcPr>
          <w:p w14:paraId="57FFF8DC" w14:textId="77777777" w:rsidR="0065393A" w:rsidRDefault="0065393A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 raporcie za IV kwartał 2020 r.</w:t>
            </w:r>
          </w:p>
        </w:tc>
        <w:tc>
          <w:tcPr>
            <w:tcW w:w="4252" w:type="dxa"/>
            <w:shd w:val="clear" w:color="auto" w:fill="auto"/>
          </w:tcPr>
          <w:p w14:paraId="11FAEBA3" w14:textId="77777777" w:rsidR="0065393A" w:rsidRDefault="0065393A" w:rsidP="00AC47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ew. korektę raportu</w:t>
            </w:r>
          </w:p>
        </w:tc>
        <w:tc>
          <w:tcPr>
            <w:tcW w:w="2919" w:type="dxa"/>
          </w:tcPr>
          <w:p w14:paraId="622E97BE" w14:textId="09808044" w:rsidR="0065393A" w:rsidRDefault="00301F4B" w:rsidP="002437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środków zaangażowanych w wymiarze nominalnym pozostała bez zmian. Obniżeniu uległ zaś udział procentowy 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środków zaangażowanych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odniesieniu 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>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Zmiana ta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związana jest ze zmianami 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>wynika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jącymi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 z przywołanego powyżej Aneksu do porozumienia o dofinansowanie, uwzględniającego zwiększenie wartości zadania 2 – Dostawa infrastruktury sprzętowo-programowej</w:t>
            </w:r>
            <w:r w:rsidR="0071273D">
              <w:rPr>
                <w:rFonts w:asciiTheme="minorHAnsi" w:hAnsiTheme="minorHAnsi" w:cstheme="minorHAnsi"/>
                <w:sz w:val="22"/>
                <w:szCs w:val="22"/>
              </w:rPr>
              <w:t>. Zwiększenie wartości planowanego do realizacji zadania zwiększyło całkowity koszt projektu przy niezmienionej wartości środków zaangażowanych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1273D">
              <w:rPr>
                <w:rFonts w:asciiTheme="minorHAnsi" w:hAnsiTheme="minorHAnsi" w:cstheme="minorHAnsi"/>
                <w:sz w:val="22"/>
                <w:szCs w:val="22"/>
              </w:rPr>
              <w:t xml:space="preserve"> co spowodowało obniżenie procentowej wartości tego wskaźnika. Pozycje składające się na wartość środków zaangażowanych wyszczególniono w poniższej tabeli.</w:t>
            </w:r>
          </w:p>
        </w:tc>
      </w:tr>
    </w:tbl>
    <w:p w14:paraId="40F642C0" w14:textId="19FD666B" w:rsidR="00C64B1B" w:rsidRPr="00E8448A" w:rsidRDefault="00C64B1B" w:rsidP="00C64B1B">
      <w:pPr>
        <w:jc w:val="center"/>
        <w:rPr>
          <w:sz w:val="22"/>
          <w:szCs w:val="22"/>
        </w:rPr>
      </w:pPr>
    </w:p>
    <w:p w14:paraId="294ED5AA" w14:textId="43070CEE" w:rsidR="00555AEE" w:rsidRPr="00E8448A" w:rsidRDefault="00555AEE" w:rsidP="00C64B1B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E8448A">
        <w:rPr>
          <w:rFonts w:asciiTheme="minorHAnsi" w:hAnsiTheme="minorHAnsi" w:cstheme="minorHAnsi"/>
          <w:sz w:val="22"/>
          <w:szCs w:val="22"/>
          <w:u w:val="single"/>
        </w:rPr>
        <w:t>Całkowity koszt projektu „ŚWITEŹ”</w:t>
      </w:r>
      <w:r w:rsidR="002437A6">
        <w:rPr>
          <w:rFonts w:asciiTheme="minorHAnsi" w:hAnsiTheme="minorHAnsi" w:cstheme="minorHAnsi"/>
          <w:sz w:val="22"/>
          <w:szCs w:val="22"/>
          <w:u w:val="single"/>
        </w:rPr>
        <w:t xml:space="preserve"> / Wartość środków zaangażowanych</w:t>
      </w:r>
    </w:p>
    <w:tbl>
      <w:tblPr>
        <w:tblStyle w:val="Tabela-Siatka"/>
        <w:tblW w:w="15588" w:type="dxa"/>
        <w:tblLook w:val="04A0" w:firstRow="1" w:lastRow="0" w:firstColumn="1" w:lastColumn="0" w:noHBand="0" w:noVBand="1"/>
      </w:tblPr>
      <w:tblGrid>
        <w:gridCol w:w="4957"/>
        <w:gridCol w:w="4394"/>
        <w:gridCol w:w="3685"/>
        <w:gridCol w:w="2552"/>
      </w:tblGrid>
      <w:tr w:rsidR="00555AEE" w:rsidRPr="00E8448A" w14:paraId="01C807DF" w14:textId="77777777" w:rsidTr="0071273D">
        <w:tc>
          <w:tcPr>
            <w:tcW w:w="4957" w:type="dxa"/>
            <w:tcBorders>
              <w:bottom w:val="double" w:sz="4" w:space="0" w:color="auto"/>
            </w:tcBorders>
            <w:vAlign w:val="center"/>
          </w:tcPr>
          <w:p w14:paraId="4DF54104" w14:textId="14C5860B" w:rsidR="00555AEE" w:rsidRPr="00E8448A" w:rsidRDefault="00555AEE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Nazwa zadania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14:paraId="54CC0580" w14:textId="2019077C" w:rsidR="00555AEE" w:rsidRPr="00E8448A" w:rsidRDefault="00555AEE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Kwota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31FBF18B" w14:textId="2C69FEF8" w:rsidR="00555AEE" w:rsidRPr="00E8448A" w:rsidRDefault="001841D0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Plan/Kontrakt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296E2682" w14:textId="23448ECD" w:rsidR="00555AEE" w:rsidRPr="00E8448A" w:rsidRDefault="001841D0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Środki zaangażowane</w:t>
            </w:r>
          </w:p>
        </w:tc>
      </w:tr>
      <w:tr w:rsidR="00555AEE" w:rsidRPr="00E8448A" w14:paraId="27A96F08" w14:textId="77777777" w:rsidTr="0071273D">
        <w:tc>
          <w:tcPr>
            <w:tcW w:w="4957" w:type="dxa"/>
            <w:tcBorders>
              <w:top w:val="double" w:sz="4" w:space="0" w:color="auto"/>
            </w:tcBorders>
            <w:vAlign w:val="center"/>
          </w:tcPr>
          <w:p w14:paraId="71E2A3CA" w14:textId="05EBE4B6" w:rsidR="00555AEE" w:rsidRPr="00E8448A" w:rsidRDefault="001841D0" w:rsidP="00E8448A">
            <w:pPr>
              <w:pStyle w:val="Akapitzlist"/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1 – Usługi doradcze i wsparcie techniczne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1EB27BEA" w14:textId="65B44A9E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765 877,95 zł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vAlign w:val="center"/>
          </w:tcPr>
          <w:p w14:paraId="40489068" w14:textId="1E09D4C4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Kontrakt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ThinkIT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Consulting Sp. z o.o.)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3AD8BBCD" w14:textId="2074A5DA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765 877,95 zł</w:t>
            </w:r>
          </w:p>
        </w:tc>
      </w:tr>
      <w:tr w:rsidR="00555AEE" w:rsidRPr="00E8448A" w14:paraId="4327A6E5" w14:textId="77777777" w:rsidTr="0071273D">
        <w:tc>
          <w:tcPr>
            <w:tcW w:w="4957" w:type="dxa"/>
            <w:vAlign w:val="center"/>
          </w:tcPr>
          <w:p w14:paraId="2A154B4B" w14:textId="4162AC59" w:rsidR="00555AEE" w:rsidRPr="00E8448A" w:rsidRDefault="001841D0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2 – Dostawa infrastruktury sprzętowo-programowej</w:t>
            </w:r>
          </w:p>
        </w:tc>
        <w:tc>
          <w:tcPr>
            <w:tcW w:w="4394" w:type="dxa"/>
            <w:vAlign w:val="center"/>
          </w:tcPr>
          <w:p w14:paraId="0DF6375E" w14:textId="1F3CE371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2 365 000,00 zł (</w:t>
            </w:r>
            <w:r w:rsidR="0071273D">
              <w:rPr>
                <w:rFonts w:asciiTheme="minorHAnsi" w:hAnsiTheme="minorHAnsi" w:cstheme="minorHAnsi"/>
                <w:sz w:val="22"/>
                <w:szCs w:val="22"/>
              </w:rPr>
              <w:t>uprzednio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1 297 500,00 zł)</w:t>
            </w:r>
          </w:p>
        </w:tc>
        <w:tc>
          <w:tcPr>
            <w:tcW w:w="3685" w:type="dxa"/>
            <w:vAlign w:val="center"/>
          </w:tcPr>
          <w:p w14:paraId="39B6D0B0" w14:textId="007C00EB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 (zakup przez COAR</w:t>
            </w:r>
            <w:r w:rsidR="002437A6">
              <w:rPr>
                <w:rFonts w:asciiTheme="minorHAnsi" w:hAnsiTheme="minorHAnsi" w:cstheme="minorHAnsi"/>
                <w:sz w:val="22"/>
                <w:szCs w:val="22"/>
              </w:rPr>
              <w:t xml:space="preserve"> – lipiec br.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52" w:type="dxa"/>
            <w:vAlign w:val="center"/>
          </w:tcPr>
          <w:p w14:paraId="3570CAFA" w14:textId="09C3E25B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 zł</w:t>
            </w:r>
          </w:p>
        </w:tc>
      </w:tr>
      <w:tr w:rsidR="00E8448A" w:rsidRPr="00E8448A" w14:paraId="21776F27" w14:textId="77777777" w:rsidTr="0071273D">
        <w:tc>
          <w:tcPr>
            <w:tcW w:w="4957" w:type="dxa"/>
            <w:vAlign w:val="center"/>
          </w:tcPr>
          <w:p w14:paraId="633A835E" w14:textId="61F6614A" w:rsidR="00E8448A" w:rsidRPr="00E8448A" w:rsidRDefault="00E8448A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3 – Oprogramowanie „ŚWITEŹ”</w:t>
            </w:r>
          </w:p>
        </w:tc>
        <w:tc>
          <w:tcPr>
            <w:tcW w:w="4394" w:type="dxa"/>
            <w:vMerge w:val="restart"/>
            <w:vAlign w:val="center"/>
          </w:tcPr>
          <w:p w14:paraId="56CEA7BB" w14:textId="402C20F6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11 988 933,00 zł</w:t>
            </w:r>
          </w:p>
        </w:tc>
        <w:tc>
          <w:tcPr>
            <w:tcW w:w="3685" w:type="dxa"/>
            <w:vMerge w:val="restart"/>
            <w:vAlign w:val="center"/>
          </w:tcPr>
          <w:p w14:paraId="51059111" w14:textId="21CEE5C2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Kontrakt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Comarch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Polska S.A.)</w:t>
            </w:r>
          </w:p>
        </w:tc>
        <w:tc>
          <w:tcPr>
            <w:tcW w:w="2552" w:type="dxa"/>
            <w:vMerge w:val="restart"/>
            <w:vAlign w:val="center"/>
          </w:tcPr>
          <w:p w14:paraId="5D9B14BD" w14:textId="0ADDA4D1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11 988 933,00 zł</w:t>
            </w:r>
          </w:p>
        </w:tc>
      </w:tr>
      <w:tr w:rsidR="00E8448A" w:rsidRPr="00E8448A" w14:paraId="5DA5B0F3" w14:textId="77777777" w:rsidTr="0071273D">
        <w:tc>
          <w:tcPr>
            <w:tcW w:w="4957" w:type="dxa"/>
            <w:vAlign w:val="center"/>
          </w:tcPr>
          <w:p w14:paraId="7DEFF27F" w14:textId="39D156D1" w:rsidR="00E8448A" w:rsidRPr="00E8448A" w:rsidRDefault="00E8448A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4 – Hosting infrastruktury</w:t>
            </w:r>
          </w:p>
        </w:tc>
        <w:tc>
          <w:tcPr>
            <w:tcW w:w="4394" w:type="dxa"/>
            <w:vMerge/>
            <w:vAlign w:val="center"/>
          </w:tcPr>
          <w:p w14:paraId="7936EF57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14:paraId="4B88CA86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59CE6280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48A" w:rsidRPr="00E8448A" w14:paraId="46F4FA40" w14:textId="77777777" w:rsidTr="0071273D">
        <w:tc>
          <w:tcPr>
            <w:tcW w:w="4957" w:type="dxa"/>
            <w:vAlign w:val="center"/>
          </w:tcPr>
          <w:p w14:paraId="38823C0F" w14:textId="578AA9D4" w:rsidR="00E8448A" w:rsidRPr="00E8448A" w:rsidRDefault="00E8448A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5 – Szkolenia</w:t>
            </w:r>
          </w:p>
        </w:tc>
        <w:tc>
          <w:tcPr>
            <w:tcW w:w="4394" w:type="dxa"/>
            <w:vMerge/>
            <w:vAlign w:val="center"/>
          </w:tcPr>
          <w:p w14:paraId="7746E6DC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14:paraId="761376D6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63C2E5C1" w14:textId="77777777" w:rsidR="00E8448A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683E" w:rsidRPr="00E8448A" w14:paraId="3DEA1019" w14:textId="77777777" w:rsidTr="0071273D">
        <w:tc>
          <w:tcPr>
            <w:tcW w:w="4957" w:type="dxa"/>
            <w:vAlign w:val="center"/>
          </w:tcPr>
          <w:p w14:paraId="23C4A2EE" w14:textId="1B0228A7" w:rsidR="00F7683E" w:rsidRPr="00E8448A" w:rsidRDefault="00F7683E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6 – Promocja projektu</w:t>
            </w:r>
          </w:p>
        </w:tc>
        <w:tc>
          <w:tcPr>
            <w:tcW w:w="4394" w:type="dxa"/>
            <w:vAlign w:val="center"/>
          </w:tcPr>
          <w:p w14:paraId="49AB487F" w14:textId="068583C3" w:rsidR="00F7683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200 000,00 zł</w:t>
            </w:r>
          </w:p>
        </w:tc>
        <w:tc>
          <w:tcPr>
            <w:tcW w:w="3685" w:type="dxa"/>
            <w:vAlign w:val="center"/>
          </w:tcPr>
          <w:p w14:paraId="4B090747" w14:textId="7E152D25" w:rsidR="00F7683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</w:p>
        </w:tc>
        <w:tc>
          <w:tcPr>
            <w:tcW w:w="2552" w:type="dxa"/>
            <w:vAlign w:val="center"/>
          </w:tcPr>
          <w:p w14:paraId="3E62DF62" w14:textId="77777777" w:rsidR="0071273D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17 791,94 zł</w:t>
            </w:r>
          </w:p>
          <w:p w14:paraId="34691226" w14:textId="6DC51FD3" w:rsidR="00F7683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(logotyp i księga znaku)</w:t>
            </w:r>
          </w:p>
        </w:tc>
      </w:tr>
      <w:tr w:rsidR="00F7683E" w:rsidRPr="00E8448A" w14:paraId="448DD3AF" w14:textId="77777777" w:rsidTr="0071273D">
        <w:tc>
          <w:tcPr>
            <w:tcW w:w="4957" w:type="dxa"/>
            <w:vAlign w:val="center"/>
          </w:tcPr>
          <w:p w14:paraId="5778762F" w14:textId="0068259A" w:rsidR="00F7683E" w:rsidRPr="00E8448A" w:rsidRDefault="00F7683E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7 – Wynagrodzenia</w:t>
            </w:r>
          </w:p>
        </w:tc>
        <w:tc>
          <w:tcPr>
            <w:tcW w:w="4394" w:type="dxa"/>
            <w:vAlign w:val="center"/>
          </w:tcPr>
          <w:p w14:paraId="435AC084" w14:textId="3195962C" w:rsidR="00F7683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1 421 045,47 zł</w:t>
            </w:r>
          </w:p>
        </w:tc>
        <w:tc>
          <w:tcPr>
            <w:tcW w:w="3685" w:type="dxa"/>
            <w:vAlign w:val="center"/>
          </w:tcPr>
          <w:p w14:paraId="0B9860D2" w14:textId="37C3215E" w:rsidR="00F7683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</w:p>
        </w:tc>
        <w:tc>
          <w:tcPr>
            <w:tcW w:w="2552" w:type="dxa"/>
            <w:vAlign w:val="center"/>
          </w:tcPr>
          <w:p w14:paraId="6FC71C19" w14:textId="3C39F5FF" w:rsidR="00F7683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1 421 045,47 zł</w:t>
            </w:r>
          </w:p>
        </w:tc>
      </w:tr>
      <w:tr w:rsidR="00555AEE" w:rsidRPr="00E8448A" w14:paraId="32EB44C8" w14:textId="77777777" w:rsidTr="0071273D">
        <w:tc>
          <w:tcPr>
            <w:tcW w:w="4957" w:type="dxa"/>
            <w:tcBorders>
              <w:bottom w:val="double" w:sz="4" w:space="0" w:color="auto"/>
            </w:tcBorders>
            <w:vAlign w:val="center"/>
          </w:tcPr>
          <w:p w14:paraId="3F313A9F" w14:textId="10638DDF" w:rsidR="00555AEE" w:rsidRPr="00E8448A" w:rsidRDefault="00F7683E" w:rsidP="00E8448A">
            <w:pPr>
              <w:ind w:left="27"/>
              <w:rPr>
                <w:rFonts w:asciiTheme="minorHAnsi" w:hAnsiTheme="minorHAnsi" w:cstheme="minorHAnsi"/>
                <w:sz w:val="22"/>
                <w:szCs w:val="22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</w:rPr>
              <w:t>8 – Koszty pośrednie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14:paraId="5EA2C9A4" w14:textId="79DE8074" w:rsidR="00555AEE" w:rsidRPr="00E8448A" w:rsidRDefault="00E8448A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493 794,38 zł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261E774A" w14:textId="3BBA8804" w:rsidR="00555AE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79D31C22" w14:textId="4E53EF52" w:rsidR="00555AE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493 794,38 zł</w:t>
            </w:r>
          </w:p>
        </w:tc>
      </w:tr>
      <w:tr w:rsidR="00555AEE" w:rsidRPr="00E8448A" w14:paraId="547B2BEC" w14:textId="77777777" w:rsidTr="0071273D">
        <w:tc>
          <w:tcPr>
            <w:tcW w:w="4957" w:type="dxa"/>
            <w:tcBorders>
              <w:top w:val="double" w:sz="4" w:space="0" w:color="auto"/>
            </w:tcBorders>
            <w:vAlign w:val="center"/>
          </w:tcPr>
          <w:p w14:paraId="06BA6D06" w14:textId="56BFA6D9" w:rsidR="00555AEE" w:rsidRPr="00E8448A" w:rsidRDefault="00F7683E" w:rsidP="00E8448A">
            <w:pPr>
              <w:ind w:left="27"/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844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SUMA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38F533C8" w14:textId="39461386" w:rsidR="00555AE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17 234 650,80 zł</w:t>
            </w:r>
            <w:r w:rsidR="0071273D">
              <w:rPr>
                <w:rFonts w:asciiTheme="minorHAnsi" w:hAnsiTheme="minorHAnsi" w:cstheme="minorHAnsi"/>
                <w:sz w:val="22"/>
                <w:szCs w:val="22"/>
              </w:rPr>
              <w:t xml:space="preserve"> (uprzednio 16 167 150,80 zł)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vAlign w:val="center"/>
          </w:tcPr>
          <w:p w14:paraId="31D046C4" w14:textId="77777777" w:rsidR="00555AEE" w:rsidRPr="00E8448A" w:rsidRDefault="00555AEE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E378F24" w14:textId="7EAD48E9" w:rsidR="00555AEE" w:rsidRPr="00E8448A" w:rsidRDefault="002437A6" w:rsidP="00E844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14 687 442,74 zł</w:t>
            </w:r>
          </w:p>
        </w:tc>
      </w:tr>
    </w:tbl>
    <w:p w14:paraId="44DFEE27" w14:textId="77777777" w:rsidR="00555AEE" w:rsidRPr="00E8448A" w:rsidRDefault="00555AEE" w:rsidP="00C64B1B">
      <w:pPr>
        <w:jc w:val="center"/>
        <w:rPr>
          <w:sz w:val="22"/>
          <w:szCs w:val="22"/>
        </w:rPr>
      </w:pPr>
    </w:p>
    <w:sectPr w:rsidR="00555AEE" w:rsidRPr="00E8448A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07D5"/>
    <w:multiLevelType w:val="hybridMultilevel"/>
    <w:tmpl w:val="063A1D52"/>
    <w:lvl w:ilvl="0" w:tplc="0040D5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45F2"/>
    <w:rsid w:val="000E220B"/>
    <w:rsid w:val="001038EB"/>
    <w:rsid w:val="00140BE8"/>
    <w:rsid w:val="001841D0"/>
    <w:rsid w:val="00191C79"/>
    <w:rsid w:val="0019648E"/>
    <w:rsid w:val="001B6048"/>
    <w:rsid w:val="001E6837"/>
    <w:rsid w:val="001F3916"/>
    <w:rsid w:val="002437A6"/>
    <w:rsid w:val="002715B2"/>
    <w:rsid w:val="00301F4B"/>
    <w:rsid w:val="003124D1"/>
    <w:rsid w:val="00320B74"/>
    <w:rsid w:val="003A71A1"/>
    <w:rsid w:val="003B4105"/>
    <w:rsid w:val="00413634"/>
    <w:rsid w:val="00445AA3"/>
    <w:rsid w:val="004D086F"/>
    <w:rsid w:val="00506296"/>
    <w:rsid w:val="00555AEE"/>
    <w:rsid w:val="005B75ED"/>
    <w:rsid w:val="005F0AB0"/>
    <w:rsid w:val="005F6527"/>
    <w:rsid w:val="0065393A"/>
    <w:rsid w:val="006705EC"/>
    <w:rsid w:val="00674F56"/>
    <w:rsid w:val="006918E8"/>
    <w:rsid w:val="006E16E9"/>
    <w:rsid w:val="0071273D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3616A"/>
    <w:rsid w:val="00B5525F"/>
    <w:rsid w:val="00B871B6"/>
    <w:rsid w:val="00B90B34"/>
    <w:rsid w:val="00BA7ECE"/>
    <w:rsid w:val="00BD7BC3"/>
    <w:rsid w:val="00C64B1B"/>
    <w:rsid w:val="00CD5EB0"/>
    <w:rsid w:val="00CF1637"/>
    <w:rsid w:val="00D37C53"/>
    <w:rsid w:val="00D40ACC"/>
    <w:rsid w:val="00D705B7"/>
    <w:rsid w:val="00D830FB"/>
    <w:rsid w:val="00DB6532"/>
    <w:rsid w:val="00DC490F"/>
    <w:rsid w:val="00DF26E6"/>
    <w:rsid w:val="00E14C33"/>
    <w:rsid w:val="00E1561B"/>
    <w:rsid w:val="00E8448A"/>
    <w:rsid w:val="00EB69EB"/>
    <w:rsid w:val="00EF1708"/>
    <w:rsid w:val="00F74DCB"/>
    <w:rsid w:val="00F7683E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D2A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Pietrucha Tomasz</cp:lastModifiedBy>
  <cp:revision>3</cp:revision>
  <dcterms:created xsi:type="dcterms:W3CDTF">2021-05-04T21:11:00Z</dcterms:created>
  <dcterms:modified xsi:type="dcterms:W3CDTF">2021-05-05T06:11:00Z</dcterms:modified>
</cp:coreProperties>
</file>